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06A41" w14:textId="77777777" w:rsidR="00DD6E6C" w:rsidRDefault="00DD6E6C" w:rsidP="00DD6E6C">
      <w:pPr>
        <w:pStyle w:val="Tekstpodstawowy"/>
        <w:jc w:val="both"/>
        <w:rPr>
          <w:b/>
          <w:bCs/>
          <w:sz w:val="32"/>
          <w:szCs w:val="32"/>
        </w:rPr>
      </w:pPr>
      <w:r w:rsidRPr="00477A4B">
        <w:rPr>
          <w:b/>
          <w:bCs/>
          <w:sz w:val="32"/>
          <w:szCs w:val="32"/>
        </w:rPr>
        <w:t>ANKIETA</w:t>
      </w:r>
    </w:p>
    <w:p w14:paraId="60356A5B" w14:textId="77777777" w:rsidR="00DD6E6C" w:rsidRPr="00477A4B" w:rsidRDefault="00DD6E6C" w:rsidP="00DD6E6C">
      <w:pPr>
        <w:pStyle w:val="Tekstpodstawowy"/>
        <w:jc w:val="both"/>
        <w:rPr>
          <w:b/>
          <w:bCs/>
          <w:sz w:val="32"/>
          <w:szCs w:val="32"/>
        </w:rPr>
      </w:pPr>
    </w:p>
    <w:p w14:paraId="71D91C99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powinna nastąpić częściowa regulacja i profesjonalizacja zawodu zarządcy nieruchomości</w:t>
      </w:r>
    </w:p>
    <w:p w14:paraId="251D415D" w14:textId="55EF40B4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3C7735ED" w14:textId="1BD753D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05889AC9" w14:textId="530B00A3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312B0362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dobrym i skutecznym narzędziem weryfikacji będzie obowiązkowy ogólnopolski rejestr zarządców</w:t>
      </w:r>
    </w:p>
    <w:p w14:paraId="132755B2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670F4988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5084C544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5A2D8C5C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Jakie wymogi powinny być podstawą wpisu do rejestru ( wymień minimum 3 wymogi)</w:t>
      </w:r>
    </w:p>
    <w:p w14:paraId="206E8362" w14:textId="61FA1BD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AB317E6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zarządcy nieruchomości powinni być zobowiązani do stosowania Kodeksu etyki zawodowej i standardów zawodowych</w:t>
      </w:r>
    </w:p>
    <w:p w14:paraId="4D78C8EA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2DC09432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2930BABE" w14:textId="68245EE1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74C4088E" w14:textId="659BC5E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popierasz powstanie Sądu Arbitrażowego i Centrum Mediacyjnego zajmującego się rozwiązywaniem sporów w sektorze zarządzania nieruchomościami.</w:t>
      </w:r>
    </w:p>
    <w:p w14:paraId="242FB7F5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55B105FF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1DE2457E" w14:textId="5658CCA2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53A8AF77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w Ustawie o gospodarce nieruchomościami powinna być wprowadzona definicja zawodu zarządcy nieruchomości</w:t>
      </w:r>
    </w:p>
    <w:p w14:paraId="64B40E36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6A9229D9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6483B47E" w14:textId="27AF3619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4F262EB8" w14:textId="3F210B11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powinien zostać wprowadzony obowiązek ustawicznego dokształcania i podnoszenia kwalifikacji</w:t>
      </w:r>
    </w:p>
    <w:p w14:paraId="27596DA2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2CCFA0D1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345937E9" w14:textId="77777777" w:rsid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5B944AC1" w14:textId="76EA46F4" w:rsidR="008B7697" w:rsidRDefault="008B7697" w:rsidP="008B7697">
      <w:pPr>
        <w:pStyle w:val="Tekstpodstawowy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Czy powinna powstać odrębna ustawa określająca zawód zarządcy i ustanawiająca prawa i obowiązki oraz odpowiedzialność</w:t>
      </w:r>
    </w:p>
    <w:p w14:paraId="556A195F" w14:textId="77777777" w:rsidR="008B7697" w:rsidRPr="00DD6E6C" w:rsidRDefault="008B7697" w:rsidP="008B7697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625C426D" w14:textId="77777777" w:rsidR="008B7697" w:rsidRPr="00DD6E6C" w:rsidRDefault="008B7697" w:rsidP="008B7697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65D9EE74" w14:textId="2BB5FC10" w:rsidR="008B7697" w:rsidRPr="00DD6E6C" w:rsidRDefault="008B7697" w:rsidP="008B7697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</w:t>
      </w:r>
      <w:r>
        <w:rPr>
          <w:sz w:val="24"/>
        </w:rPr>
        <w:t>A</w:t>
      </w:r>
    </w:p>
    <w:p w14:paraId="09604B11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projektowane zmiany Ustawy o własności lokali ułatwią procedury zarządzania nieruchomościami</w:t>
      </w:r>
    </w:p>
    <w:p w14:paraId="73A15A43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1010A192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35AAC702" w14:textId="07BB2F5B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ZDANIA</w:t>
      </w:r>
    </w:p>
    <w:p w14:paraId="4E2C6EB1" w14:textId="77777777" w:rsidR="00DD6E6C" w:rsidRPr="00DD6E6C" w:rsidRDefault="00DD6E6C" w:rsidP="00DD6E6C">
      <w:pPr>
        <w:pStyle w:val="Tekstpodstawowy"/>
        <w:numPr>
          <w:ilvl w:val="0"/>
          <w:numId w:val="1"/>
        </w:numPr>
        <w:jc w:val="both"/>
        <w:rPr>
          <w:sz w:val="24"/>
        </w:rPr>
      </w:pPr>
      <w:r w:rsidRPr="00DD6E6C">
        <w:rPr>
          <w:sz w:val="24"/>
        </w:rPr>
        <w:t>Czy art. 18. UWL powinien pozostać w aktualnej treści</w:t>
      </w:r>
    </w:p>
    <w:p w14:paraId="09D79C8C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TAK</w:t>
      </w:r>
    </w:p>
    <w:p w14:paraId="2F9D56BD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 xml:space="preserve">NIE </w:t>
      </w:r>
    </w:p>
    <w:p w14:paraId="64C1195A" w14:textId="57E8B4C4" w:rsidR="008B7697" w:rsidRPr="00DD6E6C" w:rsidRDefault="00DD6E6C" w:rsidP="008B7697">
      <w:pPr>
        <w:pStyle w:val="Tekstpodstawowy"/>
        <w:ind w:left="720"/>
        <w:jc w:val="both"/>
        <w:rPr>
          <w:sz w:val="24"/>
        </w:rPr>
      </w:pPr>
      <w:r w:rsidRPr="00DD6E6C">
        <w:rPr>
          <w:sz w:val="24"/>
        </w:rPr>
        <w:t>NIE MAM ZDANI</w:t>
      </w:r>
      <w:r w:rsidR="008B7697">
        <w:rPr>
          <w:sz w:val="24"/>
        </w:rPr>
        <w:t>A</w:t>
      </w:r>
    </w:p>
    <w:p w14:paraId="6F542335" w14:textId="77777777" w:rsidR="00DD6E6C" w:rsidRPr="00DD6E6C" w:rsidRDefault="00DD6E6C" w:rsidP="00DD6E6C">
      <w:pPr>
        <w:pStyle w:val="Tekstpodstawowy"/>
        <w:ind w:left="720"/>
        <w:jc w:val="both"/>
        <w:rPr>
          <w:sz w:val="24"/>
        </w:rPr>
      </w:pPr>
    </w:p>
    <w:p w14:paraId="199F59E4" w14:textId="77777777" w:rsidR="00DD6E6C" w:rsidRPr="00DD6E6C" w:rsidRDefault="00DD6E6C" w:rsidP="00DD6E6C">
      <w:pPr>
        <w:pStyle w:val="Tekstpodstawowy"/>
        <w:ind w:left="360"/>
        <w:jc w:val="both"/>
        <w:rPr>
          <w:sz w:val="24"/>
        </w:rPr>
      </w:pPr>
    </w:p>
    <w:p w14:paraId="0F3BBE52" w14:textId="77777777" w:rsidR="00DD6E6C" w:rsidRPr="00DD6E6C" w:rsidRDefault="00DD6E6C"/>
    <w:sectPr w:rsidR="00DD6E6C" w:rsidRPr="00DD6E6C" w:rsidSect="00DD6E6C">
      <w:pgSz w:w="11906" w:h="16838"/>
      <w:pgMar w:top="102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A1535"/>
    <w:multiLevelType w:val="hybridMultilevel"/>
    <w:tmpl w:val="BD9E0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74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6C"/>
    <w:rsid w:val="004F0DBD"/>
    <w:rsid w:val="006B51F6"/>
    <w:rsid w:val="008B7697"/>
    <w:rsid w:val="00DD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9FD1"/>
  <w15:chartTrackingRefBased/>
  <w15:docId w15:val="{E670523D-BD15-4338-805F-33334A93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6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6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6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6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6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6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6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6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6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6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6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6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6E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6E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6E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6E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6E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6E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6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6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6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6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6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6E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6E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6E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6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6E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6E6C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DD6E6C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D6E6C"/>
    <w:rPr>
      <w:rFonts w:ascii="Times New Roman" w:eastAsia="Times New Roman" w:hAnsi="Times New Roman" w:cs="Times New Roman"/>
      <w:kern w:val="0"/>
      <w:sz w:val="2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Kowalkowska</dc:creator>
  <cp:keywords/>
  <dc:description/>
  <cp:lastModifiedBy>Hanna Kowalkowska</cp:lastModifiedBy>
  <cp:revision>3</cp:revision>
  <dcterms:created xsi:type="dcterms:W3CDTF">2026-10-16T06:58:00Z</dcterms:created>
  <dcterms:modified xsi:type="dcterms:W3CDTF">2026-10-16T07:21:00Z</dcterms:modified>
</cp:coreProperties>
</file>